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A0" w:rsidRDefault="008E4CA0" w:rsidP="008E4CA0">
      <w:pPr>
        <w:ind w:firstLine="708"/>
        <w:jc w:val="center"/>
        <w:rPr>
          <w:rFonts w:ascii="Century Gothic" w:hAnsi="Century Gothic"/>
          <w:sz w:val="24"/>
          <w:szCs w:val="24"/>
        </w:rPr>
      </w:pPr>
      <w:r>
        <w:rPr>
          <w:rFonts w:ascii="Century Gothic" w:hAnsi="Century Gothic"/>
          <w:sz w:val="24"/>
          <w:szCs w:val="24"/>
        </w:rPr>
        <w:t xml:space="preserve">Comunicato </w:t>
      </w:r>
    </w:p>
    <w:p w:rsidR="008E4CA0" w:rsidRDefault="008E4CA0" w:rsidP="008E4CA0">
      <w:pPr>
        <w:ind w:firstLine="708"/>
        <w:jc w:val="both"/>
        <w:rPr>
          <w:rFonts w:ascii="Century Gothic" w:hAnsi="Century Gothic"/>
          <w:sz w:val="24"/>
          <w:szCs w:val="24"/>
        </w:rPr>
      </w:pPr>
      <w:r>
        <w:rPr>
          <w:rFonts w:ascii="Century Gothic" w:hAnsi="Century Gothic"/>
          <w:sz w:val="24"/>
          <w:szCs w:val="24"/>
        </w:rPr>
        <w:t>Nell’ambito delle attività progettate per l’ampliamento dell’offerta formativa e l’arricchimento del curriculum d’Istituto, la Scuola secondaria di primo grado dell’I.C. Giorgio La Pira- Domenico Gentiluomo, in collaborazione</w:t>
      </w:r>
      <w:r w:rsidR="00232276">
        <w:rPr>
          <w:rFonts w:ascii="Century Gothic" w:hAnsi="Century Gothic"/>
          <w:sz w:val="24"/>
          <w:szCs w:val="24"/>
        </w:rPr>
        <w:t xml:space="preserve"> con la Sezione di Simbolica ebraica e </w:t>
      </w:r>
      <w:proofErr w:type="spellStart"/>
      <w:r w:rsidR="00232276">
        <w:rPr>
          <w:rFonts w:ascii="Century Gothic" w:hAnsi="Century Gothic"/>
          <w:sz w:val="24"/>
          <w:szCs w:val="24"/>
        </w:rPr>
        <w:t>Teosistemi</w:t>
      </w:r>
      <w:proofErr w:type="spellEnd"/>
      <w:r w:rsidR="00232276">
        <w:rPr>
          <w:rFonts w:ascii="Century Gothic" w:hAnsi="Century Gothic"/>
          <w:sz w:val="24"/>
          <w:szCs w:val="24"/>
        </w:rPr>
        <w:t xml:space="preserve"> del Mediterraneo del Centro Europeo di Studi su Mito e Simbolo dell’Università di Messina </w:t>
      </w:r>
      <w:r>
        <w:rPr>
          <w:rFonts w:ascii="Century Gothic" w:hAnsi="Century Gothic"/>
          <w:sz w:val="24"/>
          <w:szCs w:val="24"/>
        </w:rPr>
        <w:t xml:space="preserve"> </w:t>
      </w:r>
      <w:r w:rsidR="00232276">
        <w:rPr>
          <w:rFonts w:ascii="Century Gothic" w:hAnsi="Century Gothic"/>
          <w:sz w:val="24"/>
          <w:szCs w:val="24"/>
        </w:rPr>
        <w:t xml:space="preserve"> </w:t>
      </w:r>
      <w:r>
        <w:rPr>
          <w:rFonts w:ascii="Century Gothic" w:hAnsi="Century Gothic"/>
          <w:sz w:val="24"/>
          <w:szCs w:val="24"/>
        </w:rPr>
        <w:t xml:space="preserve">, ha attivato un percorso di approfondimento storico-antropologico sul tema </w:t>
      </w:r>
      <w:r>
        <w:rPr>
          <w:rFonts w:ascii="Century Gothic" w:hAnsi="Century Gothic"/>
          <w:b/>
          <w:sz w:val="24"/>
          <w:szCs w:val="24"/>
        </w:rPr>
        <w:t>“</w:t>
      </w:r>
      <w:r>
        <w:rPr>
          <w:rFonts w:ascii="Century Gothic" w:hAnsi="Century Gothic"/>
          <w:b/>
          <w:i/>
          <w:sz w:val="24"/>
          <w:szCs w:val="24"/>
        </w:rPr>
        <w:t xml:space="preserve"> I nuovi flussi del Mediterraneo”.</w:t>
      </w:r>
    </w:p>
    <w:p w:rsidR="008E4CA0" w:rsidRDefault="008E4CA0" w:rsidP="008E4CA0">
      <w:pPr>
        <w:jc w:val="both"/>
        <w:rPr>
          <w:rFonts w:ascii="Century Gothic" w:hAnsi="Century Gothic"/>
          <w:color w:val="FF0000"/>
          <w:sz w:val="24"/>
          <w:szCs w:val="24"/>
        </w:rPr>
      </w:pPr>
      <w:r>
        <w:rPr>
          <w:rFonts w:ascii="Century Gothic" w:hAnsi="Century Gothic"/>
          <w:sz w:val="24"/>
          <w:szCs w:val="24"/>
        </w:rPr>
        <w:t xml:space="preserve">Gli allievi delle classi terze saranno invitati a prendere parte ad una giornata di riflessione, condotta e coordinata dal prof. Giovanni </w:t>
      </w:r>
      <w:proofErr w:type="spellStart"/>
      <w:r>
        <w:rPr>
          <w:rFonts w:ascii="Century Gothic" w:hAnsi="Century Gothic"/>
          <w:sz w:val="24"/>
          <w:szCs w:val="24"/>
        </w:rPr>
        <w:t>Caola</w:t>
      </w:r>
      <w:proofErr w:type="spellEnd"/>
      <w:r>
        <w:rPr>
          <w:rFonts w:ascii="Century Gothic" w:hAnsi="Century Gothic"/>
          <w:sz w:val="24"/>
          <w:szCs w:val="24"/>
        </w:rPr>
        <w:t xml:space="preserve">, </w:t>
      </w:r>
      <w:r w:rsidR="00232276">
        <w:rPr>
          <w:rFonts w:ascii="Century Gothic" w:hAnsi="Century Gothic"/>
          <w:sz w:val="24"/>
          <w:szCs w:val="24"/>
        </w:rPr>
        <w:t xml:space="preserve"> </w:t>
      </w:r>
      <w:r w:rsidR="00D74038">
        <w:rPr>
          <w:rFonts w:ascii="Century Gothic" w:hAnsi="Century Gothic"/>
          <w:sz w:val="24"/>
          <w:szCs w:val="24"/>
        </w:rPr>
        <w:t xml:space="preserve">responsabile </w:t>
      </w:r>
      <w:r w:rsidR="00232276">
        <w:rPr>
          <w:rFonts w:ascii="Century Gothic" w:hAnsi="Century Gothic"/>
          <w:sz w:val="24"/>
          <w:szCs w:val="24"/>
        </w:rPr>
        <w:t xml:space="preserve"> della Sezione</w:t>
      </w:r>
      <w:r w:rsidR="00D74038">
        <w:rPr>
          <w:rFonts w:ascii="Century Gothic" w:hAnsi="Century Gothic"/>
          <w:sz w:val="24"/>
          <w:szCs w:val="24"/>
        </w:rPr>
        <w:t>.</w:t>
      </w:r>
      <w:r w:rsidR="00232276">
        <w:rPr>
          <w:rFonts w:ascii="Century Gothic" w:hAnsi="Century Gothic"/>
          <w:sz w:val="24"/>
          <w:szCs w:val="24"/>
        </w:rPr>
        <w:t xml:space="preserve">  </w:t>
      </w:r>
      <w:r>
        <w:rPr>
          <w:rFonts w:ascii="Century Gothic" w:hAnsi="Century Gothic"/>
          <w:sz w:val="24"/>
          <w:szCs w:val="24"/>
        </w:rPr>
        <w:t xml:space="preserve"> L’incontro si pone a conclusione del percorso storico- antropologico programmato e svolto durante il triennio</w:t>
      </w:r>
      <w:r w:rsidR="007015E7">
        <w:rPr>
          <w:rFonts w:ascii="Century Gothic" w:hAnsi="Century Gothic"/>
          <w:sz w:val="24"/>
          <w:szCs w:val="24"/>
        </w:rPr>
        <w:t xml:space="preserve"> finalizzato</w:t>
      </w:r>
      <w:r>
        <w:rPr>
          <w:rFonts w:ascii="Century Gothic" w:hAnsi="Century Gothic"/>
          <w:sz w:val="24"/>
          <w:szCs w:val="24"/>
        </w:rPr>
        <w:t xml:space="preserve"> </w:t>
      </w:r>
      <w:r w:rsidR="007015E7">
        <w:rPr>
          <w:rFonts w:ascii="Century Gothic" w:hAnsi="Century Gothic"/>
          <w:sz w:val="24"/>
          <w:szCs w:val="24"/>
        </w:rPr>
        <w:t>al</w:t>
      </w:r>
      <w:r>
        <w:rPr>
          <w:rFonts w:ascii="Century Gothic" w:hAnsi="Century Gothic"/>
          <w:sz w:val="24"/>
          <w:szCs w:val="24"/>
        </w:rPr>
        <w:t xml:space="preserve">la promozione e </w:t>
      </w:r>
      <w:r w:rsidR="007015E7">
        <w:rPr>
          <w:rFonts w:ascii="Century Gothic" w:hAnsi="Century Gothic"/>
          <w:sz w:val="24"/>
          <w:szCs w:val="24"/>
        </w:rPr>
        <w:t>al</w:t>
      </w:r>
      <w:bookmarkStart w:id="0" w:name="_GoBack"/>
      <w:bookmarkEnd w:id="0"/>
      <w:r>
        <w:rPr>
          <w:rFonts w:ascii="Century Gothic" w:hAnsi="Century Gothic"/>
          <w:sz w:val="24"/>
          <w:szCs w:val="24"/>
        </w:rPr>
        <w:t xml:space="preserve">lo sviluppo di competenze formative trasversali quali l’educazione alla cittadinanza, alla tolleranza, alla consapevolezza che il dialogo tra culture diverse sono alla base di una società fondata sul rispetto dei diritti umani.  </w:t>
      </w:r>
    </w:p>
    <w:p w:rsidR="00B633A0" w:rsidRDefault="00B633A0"/>
    <w:sectPr w:rsidR="00B633A0" w:rsidSect="00AB05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34087"/>
    <w:rsid w:val="00232276"/>
    <w:rsid w:val="00604F96"/>
    <w:rsid w:val="007015E7"/>
    <w:rsid w:val="0075688C"/>
    <w:rsid w:val="008E4CA0"/>
    <w:rsid w:val="00AB05CA"/>
    <w:rsid w:val="00B633A0"/>
    <w:rsid w:val="00D74038"/>
    <w:rsid w:val="00F340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CA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carbonaro</dc:creator>
  <cp:lastModifiedBy>user</cp:lastModifiedBy>
  <cp:revision>3</cp:revision>
  <dcterms:created xsi:type="dcterms:W3CDTF">2016-04-21T06:33:00Z</dcterms:created>
  <dcterms:modified xsi:type="dcterms:W3CDTF">2016-04-21T06:39:00Z</dcterms:modified>
</cp:coreProperties>
</file>